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  <w:t xml:space="preserve">Zápis pro ukrajinské 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  <w:t xml:space="preserve">ěti pro školn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  <w:t xml:space="preserve">í rok 2022/2023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Edit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Zápis pro ukrajinské 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ěti do mateřsk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é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školy, Liberec, Dětsk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á 461,p.o. pro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šk. rok 2022/2023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Zvlá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zápis se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ídí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školsk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 zákonem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561/2004 Sb., a 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ákonem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67/2022 Sb.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Tento zvlá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zápis je ur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 pouze dětem:</w:t>
      </w:r>
    </w:p>
    <w:p>
      <w:pPr>
        <w:numPr>
          <w:ilvl w:val="0"/>
          <w:numId w:val="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kterým byla poskytnuta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ochrana v souvislosti s válkou na Ukrajin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ě. Prokazuje se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ízovým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ítkem nebo záznamem o ud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ochrany.</w:t>
      </w:r>
    </w:p>
    <w:p>
      <w:pPr>
        <w:numPr>
          <w:ilvl w:val="0"/>
          <w:numId w:val="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kterým bylo ud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ěleno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ízum k pobytu nad 90 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za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čelem strpěn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pobytu na území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ČR, 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se automaticky ze zákona pova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žuje za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ízum pro cizince s 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časnou ochranou. Prokazuje se udělen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 vízovým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ítkem nebo razítkem v cestovním pasu.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Nevztahuje se na ostatní cizince, by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ť by měli ukrajinsk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é ob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čanstv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í.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Termín zápisu pro Mate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řskou školu, Liberec, Dětsk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 461,p.o. je stanoven na: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9. 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června 2022  v čase 9:00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14:00 hodin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Organizace zápisu:</w:t>
      </w:r>
    </w:p>
    <w:p>
      <w:pPr>
        <w:numPr>
          <w:ilvl w:val="0"/>
          <w:numId w:val="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řijet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ádá zákonný zástupce podle ukrajinského práva nebo zákonný zástupce podle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práva.</w:t>
      </w:r>
    </w:p>
    <w:p>
      <w:pPr>
        <w:numPr>
          <w:ilvl w:val="0"/>
          <w:numId w:val="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Zákonný zástupce je povinen k 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ředškoln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ímu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ávání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roce 2022/23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řihl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ásit dít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ě, 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pobývá déle 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 3 měs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íce na území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ČR a dovršilo k 31. 8. 2022 věku 5 let.</w:t>
      </w:r>
    </w:p>
    <w:p>
      <w:pPr>
        <w:numPr>
          <w:ilvl w:val="0"/>
          <w:numId w:val="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Zákonní zástupci jsou povinni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ředložit tyto dokumenty:</w:t>
      </w:r>
    </w:p>
    <w:p>
      <w:pPr>
        <w:numPr>
          <w:ilvl w:val="0"/>
          <w:numId w:val="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ádost o 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řijet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k 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ředškoln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ímu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ávání</w:t>
      </w:r>
    </w:p>
    <w:p>
      <w:pPr>
        <w:numPr>
          <w:ilvl w:val="0"/>
          <w:numId w:val="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vízový doklad dít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ěte (při jin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ém 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 osobn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podání se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ředlož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kopie dokladu, která se zalo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do spisu)</w:t>
      </w:r>
    </w:p>
    <w:p>
      <w:pPr>
        <w:numPr>
          <w:ilvl w:val="0"/>
          <w:numId w:val="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doklad, ze kterého vyplývá oprávn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dít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zastupovat</w:t>
      </w:r>
    </w:p>
    <w:p>
      <w:pPr>
        <w:numPr>
          <w:ilvl w:val="0"/>
          <w:numId w:val="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prokazatelné dolo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místa pobytu dít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ěte</w:t>
      </w:r>
    </w:p>
    <w:p>
      <w:pPr>
        <w:numPr>
          <w:ilvl w:val="0"/>
          <w:numId w:val="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potvrzení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léka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 z ČR o očkov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dít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ěte (neplat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pro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ěti pln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ící povinné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ředškoln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ávání (tj.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ěti, 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dovr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šily k 31. 8. 2022 5 let)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O p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řijet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í k p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ředškoln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ímu vzd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ávání rozhoduje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ředitel školy dle stanoven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ých kritérií:</w:t>
      </w:r>
    </w:p>
    <w:p>
      <w:pPr>
        <w:keepNext w:val="true"/>
        <w:keepLines w:val="true"/>
        <w:spacing w:before="4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243F6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43F60"/>
          <w:spacing w:val="0"/>
          <w:position w:val="0"/>
          <w:sz w:val="24"/>
          <w:shd w:fill="auto" w:val="clear"/>
        </w:rPr>
        <w:t xml:space="preserve">Kritéria pro stanovení pořadí přijetí dětí do mateřských škol pro školní rok 2023/2024 v termínu zvláštního zápisu dle zákona č. 561/2004 Sb. </w:t>
      </w:r>
      <w:r>
        <w:rPr>
          <w:rFonts w:ascii="Times New Roman" w:hAnsi="Times New Roman" w:cs="Times New Roman" w:eastAsia="Times New Roman"/>
          <w:i/>
          <w:color w:val="243F60"/>
          <w:spacing w:val="0"/>
          <w:position w:val="0"/>
          <w:sz w:val="24"/>
          <w:shd w:fill="FFFFFF" w:val="clear"/>
        </w:rPr>
        <w:t xml:space="preserve">Zákon o předškolním, základním, středním, vyšším odborném a jiném vzdělávání (školský zákon)</w:t>
      </w:r>
      <w:r>
        <w:rPr>
          <w:rFonts w:ascii="Times New Roman" w:hAnsi="Times New Roman" w:cs="Times New Roman" w:eastAsia="Times New Roman"/>
          <w:color w:val="243F60"/>
          <w:spacing w:val="0"/>
          <w:position w:val="0"/>
          <w:sz w:val="24"/>
          <w:shd w:fill="auto" w:val="clear"/>
        </w:rPr>
        <w:t xml:space="preserve"> a zákona č. 67/2022 Sb. </w:t>
      </w:r>
      <w:r>
        <w:rPr>
          <w:rFonts w:ascii="Times New Roman" w:hAnsi="Times New Roman" w:cs="Times New Roman" w:eastAsia="Times New Roman"/>
          <w:i/>
          <w:color w:val="243F60"/>
          <w:spacing w:val="0"/>
          <w:position w:val="0"/>
          <w:sz w:val="24"/>
          <w:shd w:fill="FFFFFF" w:val="clear"/>
        </w:rPr>
        <w:t xml:space="preserve">Zákon o opatřeních v oblasti školství v souvislosti s ozbrojeným konfliktem na území Ukrajiny vyvolaným invazí vojsk Ruské federace</w:t>
      </w:r>
      <w:r>
        <w:rPr>
          <w:rFonts w:ascii="Times New Roman" w:hAnsi="Times New Roman" w:cs="Times New Roman" w:eastAsia="Times New Roman"/>
          <w:i/>
          <w:color w:val="243F6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Zvláštní zápis je určen pouze dětem, na které se vztahuje dočasná ochrana v souvislosti s válkou na Ukrajině.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Kritéria zápisu: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Vízum pro cizince s dočasnou ochranou k pobytu 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Trvalý pobyt v Liberci ve školském obvodu zvolené mateřské školy, kdy pro všechny mateřské školy zřizované Statutárním městem Liberec je stanoven jediný školský obvod.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Dítě v posledním roce před zahájením povinné školní docházky narozené do 31. 8. 2018 nebo dítě s odkladem povinné školní docházky narozené do 31. 8. 2017 a dříve.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Zadost_o_prijeti_ditete_MS_cesko-ukrajinsky-1</w:t>
        </w:r>
      </w:hyperlink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">
    <w:lvl w:ilvl="0">
      <w:start w:val="1"/>
      <w:numFmt w:val="decimal"/>
      <w:lvlText w:val="%1."/>
    </w:lvl>
  </w:abstractNum>
  <w:num w:numId="4">
    <w:abstractNumId w:val="6"/>
  </w:num>
  <w:num w:numId="6">
    <w:abstractNumId w:val="0"/>
  </w:num>
  <w:num w:numId="10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msdetska.cz/wp-admin/post.php?post=1698&amp;action=edit" Id="docRId0" Type="http://schemas.openxmlformats.org/officeDocument/2006/relationships/hyperlink" /><Relationship TargetMode="External" Target="http://msdetska.cz/wp-content/uploads/2022/05/Zadost_o_prijeti_ditete_MS_cesko-ukrajinsky-1.doc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